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39" w:rsidRPr="00E44717" w:rsidRDefault="00051439" w:rsidP="000514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1439" w:rsidRPr="00227A31" w:rsidRDefault="00146C74" w:rsidP="0005143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2D20749E" wp14:editId="5126A641">
            <wp:extent cx="3038475" cy="1905000"/>
            <wp:effectExtent l="0" t="0" r="9525" b="19050"/>
            <wp:docPr id="7" name="Ди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51439" w:rsidRPr="00227A31" w:rsidRDefault="00E341A4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051439" w:rsidRPr="00555796">
        <w:rPr>
          <w:rFonts w:ascii="Arial" w:hAnsi="Arial" w:cs="Arial"/>
          <w:b/>
          <w:sz w:val="16"/>
          <w:szCs w:val="16"/>
        </w:rPr>
        <w:t xml:space="preserve"> 6.</w:t>
      </w:r>
      <w:r w:rsidR="00051439"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051439" w:rsidRPr="00787255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method during the determination of </w:t>
      </w:r>
      <w:r>
        <w:rPr>
          <w:rFonts w:ascii="Arial" w:hAnsi="Arial" w:cs="Arial"/>
          <w:sz w:val="16"/>
          <w:szCs w:val="16"/>
          <w:lang w:val="en-US"/>
        </w:rPr>
        <w:t>Co</w:t>
      </w:r>
      <w:r>
        <w:rPr>
          <w:rFonts w:ascii="Arial" w:hAnsi="Arial" w:cs="Arial"/>
          <w:sz w:val="16"/>
          <w:szCs w:val="16"/>
        </w:rPr>
        <w:t>-to-</w:t>
      </w:r>
      <w:r>
        <w:rPr>
          <w:rFonts w:ascii="Arial" w:hAnsi="Arial" w:cs="Arial"/>
          <w:sz w:val="16"/>
          <w:szCs w:val="16"/>
          <w:lang w:val="en-US"/>
        </w:rPr>
        <w:t>PAR</w:t>
      </w:r>
    </w:p>
    <w:p w:rsidR="00051439" w:rsidRPr="00227A31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B267D7">
        <w:rPr>
          <w:rFonts w:ascii="Arial" w:hAnsi="Arial" w:cs="Arial"/>
          <w:sz w:val="16"/>
          <w:szCs w:val="16"/>
        </w:rPr>
        <w:t>(1) Co:PAR  (Co-PAR-MTT);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B267D7">
        <w:rPr>
          <w:rFonts w:ascii="Arial" w:hAnsi="Arial" w:cs="Arial"/>
          <w:sz w:val="16"/>
          <w:szCs w:val="16"/>
        </w:rPr>
        <w:t>(2) Co:PAR  (Co-PAR-TV)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39"/>
    <w:rsid w:val="00051439"/>
    <w:rsid w:val="00146C74"/>
    <w:rsid w:val="005C1CB0"/>
    <w:rsid w:val="00E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756361976492068"/>
          <c:y val="3.7695314681409506E-2"/>
          <c:w val="0.77493384755476991"/>
          <c:h val="0.83927296587926514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 PAR nasischtane'!$B$1</c:f>
              <c:strCache>
                <c:ptCount val="1"/>
                <c:pt idx="0">
                  <c:v>(1) Co:PAR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ln>
                <a:noFill/>
              </a:ln>
            </c:spPr>
          </c:marker>
          <c:trendline>
            <c:trendlineType val="linear"/>
            <c:dispRSqr val="0"/>
            <c:dispEq val="1"/>
            <c:trendlineLbl>
              <c:layout>
                <c:manualLayout>
                  <c:x val="-4.1090084327694329E-2"/>
                  <c:y val="9.703958081882101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nasischtane'!$B$2:$B$6</c:f>
              <c:numCache>
                <c:formatCode>General</c:formatCode>
                <c:ptCount val="5"/>
                <c:pt idx="0">
                  <c:v>-0.26</c:v>
                </c:pt>
                <c:pt idx="1">
                  <c:v>0.1</c:v>
                </c:pt>
                <c:pt idx="2">
                  <c:v>0.3</c:v>
                </c:pt>
                <c:pt idx="3">
                  <c:v>0.56999999999999995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 PAR nasischtane'!$C$1</c:f>
              <c:strCache>
                <c:ptCount val="1"/>
                <c:pt idx="0">
                  <c:v>(2) Co:PAR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0"/>
            <c:dispEq val="1"/>
            <c:trendlineLbl>
              <c:layout>
                <c:manualLayout>
                  <c:x val="0.14098274480395834"/>
                  <c:y val="0.47965687683200187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nasischtane'!$C$2:$C$6</c:f>
              <c:numCache>
                <c:formatCode>General</c:formatCode>
                <c:ptCount val="5"/>
                <c:pt idx="0">
                  <c:v>-0.41</c:v>
                </c:pt>
                <c:pt idx="1">
                  <c:v>-0.17</c:v>
                </c:pt>
                <c:pt idx="2">
                  <c:v>0.06</c:v>
                </c:pt>
                <c:pt idx="3">
                  <c:v>0.31</c:v>
                </c:pt>
                <c:pt idx="4">
                  <c:v>0.56999999999999995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367232"/>
        <c:axId val="170459520"/>
      </c:scatterChart>
      <c:valAx>
        <c:axId val="170367232"/>
        <c:scaling>
          <c:orientation val="minMax"/>
          <c:max val="-3.5"/>
          <c:min val="-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C</a:t>
                </a:r>
                <a:r>
                  <a:rPr lang="en-US" baseline="-25000"/>
                  <a:t>PAR</a:t>
                </a:r>
                <a:endParaRPr lang="bg-BG" baseline="-25000"/>
              </a:p>
            </c:rich>
          </c:tx>
          <c:layout>
            <c:manualLayout>
              <c:xMode val="edge"/>
              <c:yMode val="edge"/>
              <c:x val="0.43493864737496046"/>
              <c:y val="0.9240143111673084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459520"/>
        <c:crosses val="autoZero"/>
        <c:crossBetween val="midCat"/>
        <c:majorUnit val="1"/>
      </c:valAx>
      <c:valAx>
        <c:axId val="170459520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A/(A</a:t>
                </a:r>
                <a:r>
                  <a:rPr lang="en-US" baseline="-25000"/>
                  <a:t>max</a:t>
                </a:r>
                <a:r>
                  <a:rPr lang="bg-BG"/>
                  <a:t> –</a:t>
                </a:r>
                <a:r>
                  <a:rPr lang="bg-BG" baseline="0"/>
                  <a:t> </a:t>
                </a:r>
                <a:r>
                  <a:rPr lang="en-US"/>
                  <a:t>A)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2.1464715029743541E-3"/>
              <c:y val="0.2785690288713910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367232"/>
        <c:crossesAt val="-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7163775856689256"/>
          <c:y val="4.4792539230468532E-2"/>
          <c:w val="0.2650011930326891"/>
          <c:h val="0.1698948215414679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127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2014-03-13T11:25:00Z</dcterms:created>
  <dcterms:modified xsi:type="dcterms:W3CDTF">2014-03-24T08:00:00Z</dcterms:modified>
</cp:coreProperties>
</file>